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7AB8" w14:textId="1F6FD89A" w:rsidR="003C3F5E" w:rsidRPr="003C3F5E" w:rsidRDefault="003C3F5E" w:rsidP="003C3F5E">
      <w:pPr>
        <w:spacing w:before="240"/>
        <w:jc w:val="both"/>
        <w:rPr>
          <w:rFonts w:cs="Times New Roman"/>
          <w:color w:val="000000"/>
          <w:lang w:val="en-GB"/>
        </w:rPr>
      </w:pPr>
      <w:r w:rsidRPr="003C3F5E">
        <w:rPr>
          <w:rFonts w:cs="Times New Roman"/>
          <w:b/>
          <w:color w:val="000000"/>
          <w:u w:val="single"/>
          <w:lang w:val="en-GB"/>
        </w:rPr>
        <w:t>Module</w:t>
      </w:r>
      <w:r w:rsidRPr="003C3F5E">
        <w:rPr>
          <w:rFonts w:cs="Times New Roman"/>
          <w:b/>
          <w:color w:val="000000"/>
          <w:lang w:val="en-GB"/>
        </w:rPr>
        <w:t xml:space="preserve">: </w:t>
      </w:r>
      <w:r w:rsidRPr="003C3F5E">
        <w:rPr>
          <w:rFonts w:cs="Times New Roman"/>
          <w:color w:val="000000"/>
          <w:lang w:val="en-GB"/>
        </w:rPr>
        <w:t>I</w:t>
      </w:r>
      <w:r w:rsidR="00D74B5A">
        <w:rPr>
          <w:rFonts w:cs="Times New Roman"/>
          <w:color w:val="000000"/>
          <w:lang w:val="en-GB"/>
        </w:rPr>
        <w:t>I</w:t>
      </w:r>
      <w:r w:rsidRPr="003C3F5E">
        <w:rPr>
          <w:rFonts w:cs="Times New Roman"/>
          <w:color w:val="000000"/>
          <w:lang w:val="en-GB"/>
        </w:rPr>
        <w:t xml:space="preserve"> </w:t>
      </w:r>
      <w:r w:rsidR="00D74B5A">
        <w:rPr>
          <w:rFonts w:cs="Times New Roman"/>
          <w:color w:val="000000"/>
          <w:lang w:val="en-GB"/>
        </w:rPr>
        <w:t>–</w:t>
      </w:r>
      <w:r w:rsidRPr="003C3F5E">
        <w:rPr>
          <w:rFonts w:cs="Times New Roman"/>
          <w:color w:val="000000"/>
          <w:lang w:val="en-GB"/>
        </w:rPr>
        <w:t xml:space="preserve"> </w:t>
      </w:r>
      <w:r w:rsidR="00D74B5A">
        <w:rPr>
          <w:rFonts w:cs="Times New Roman"/>
          <w:color w:val="000000"/>
          <w:lang w:val="en-GB"/>
        </w:rPr>
        <w:t>Economic Principles</w:t>
      </w:r>
      <w:r w:rsidRPr="003C3F5E">
        <w:rPr>
          <w:rFonts w:cs="Times New Roman"/>
          <w:color w:val="000000"/>
          <w:lang w:val="en-GB"/>
        </w:rPr>
        <w:t xml:space="preserve"> </w:t>
      </w:r>
    </w:p>
    <w:p w14:paraId="20ECF564" w14:textId="77777777" w:rsidR="003C3F5E" w:rsidRPr="003C3F5E" w:rsidRDefault="003C3F5E" w:rsidP="003C3F5E">
      <w:pPr>
        <w:spacing w:before="240"/>
        <w:jc w:val="both"/>
        <w:rPr>
          <w:rFonts w:cs="Times New Roman"/>
          <w:color w:val="000000"/>
          <w:lang w:val="en-GB"/>
        </w:rPr>
      </w:pPr>
      <w:r w:rsidRPr="003C3F5E">
        <w:rPr>
          <w:rFonts w:cs="Times New Roman"/>
          <w:b/>
          <w:color w:val="000000"/>
          <w:u w:val="single"/>
          <w:lang w:val="en-GB"/>
        </w:rPr>
        <w:t>Name of course</w:t>
      </w:r>
      <w:r w:rsidRPr="003C3F5E">
        <w:rPr>
          <w:rFonts w:cs="Times New Roman"/>
          <w:b/>
          <w:color w:val="000000"/>
          <w:lang w:val="en-GB"/>
        </w:rPr>
        <w:t xml:space="preserve">: </w:t>
      </w:r>
      <w:r w:rsidRPr="003C3F5E">
        <w:rPr>
          <w:rFonts w:cs="Times New Roman"/>
          <w:color w:val="000000"/>
          <w:lang w:val="en-GB"/>
        </w:rPr>
        <w:t>Microeconomics</w:t>
      </w:r>
    </w:p>
    <w:p w14:paraId="25F0C2B5" w14:textId="0B25903F" w:rsidR="003C3F5E" w:rsidRPr="003C3F5E" w:rsidRDefault="003C3F5E" w:rsidP="003C3F5E">
      <w:pPr>
        <w:spacing w:before="240"/>
        <w:jc w:val="both"/>
        <w:rPr>
          <w:rFonts w:cs="Times New Roman"/>
          <w:color w:val="000000"/>
          <w:lang w:val="en-GB"/>
        </w:rPr>
      </w:pPr>
      <w:r w:rsidRPr="003C3F5E">
        <w:rPr>
          <w:rFonts w:cs="Times New Roman"/>
          <w:b/>
          <w:color w:val="000000"/>
          <w:u w:val="single"/>
          <w:lang w:val="en-GB"/>
        </w:rPr>
        <w:t>Course instructor</w:t>
      </w:r>
      <w:r w:rsidRPr="003C3F5E">
        <w:rPr>
          <w:rFonts w:cs="Times New Roman"/>
          <w:b/>
          <w:color w:val="000000"/>
          <w:lang w:val="en-GB"/>
        </w:rPr>
        <w:t xml:space="preserve">: </w:t>
      </w:r>
      <w:r w:rsidRPr="003C3F5E">
        <w:rPr>
          <w:rFonts w:cs="Times New Roman"/>
          <w:bCs/>
          <w:color w:val="000000"/>
          <w:lang w:val="en-GB"/>
        </w:rPr>
        <w:t>Francesco Colcerasa</w:t>
      </w:r>
      <w:r w:rsidRPr="003C3F5E">
        <w:rPr>
          <w:rFonts w:cs="Times New Roman"/>
          <w:color w:val="000000"/>
          <w:lang w:val="en-GB"/>
        </w:rPr>
        <w:t xml:space="preserve">, PhD Candidate in Economics – Department of Economics and Law - University of Rome “La Sapienza” -  </w:t>
      </w:r>
      <w:hyperlink r:id="rId4" w:history="1">
        <w:r w:rsidRPr="003C3F5E">
          <w:rPr>
            <w:rStyle w:val="Collegamentoipertestuale"/>
            <w:rFonts w:cs="Times New Roman"/>
          </w:rPr>
          <w:t>francesco.colcerasa@uniroma2.it</w:t>
        </w:r>
      </w:hyperlink>
    </w:p>
    <w:p w14:paraId="2B073B9B" w14:textId="609E4D52" w:rsidR="003C3F5E" w:rsidRPr="003C3F5E" w:rsidRDefault="003C3F5E" w:rsidP="003C3F5E">
      <w:pPr>
        <w:spacing w:before="240"/>
        <w:jc w:val="both"/>
        <w:rPr>
          <w:rFonts w:cs="Times New Roman"/>
          <w:b/>
          <w:color w:val="000000"/>
          <w:lang w:val="en-GB"/>
        </w:rPr>
      </w:pPr>
      <w:r w:rsidRPr="003C3F5E">
        <w:rPr>
          <w:rFonts w:cs="Times New Roman"/>
          <w:b/>
          <w:color w:val="000000"/>
          <w:u w:val="single"/>
          <w:lang w:val="en-GB"/>
        </w:rPr>
        <w:t>Contents /syllabus</w:t>
      </w:r>
      <w:r w:rsidRPr="003C3F5E">
        <w:rPr>
          <w:rFonts w:cs="Times New Roman"/>
          <w:b/>
          <w:color w:val="000000"/>
          <w:lang w:val="en-GB"/>
        </w:rPr>
        <w:t>:</w:t>
      </w:r>
    </w:p>
    <w:p w14:paraId="4F867A4E" w14:textId="77777777" w:rsidR="003C3F5E" w:rsidRPr="003C3F5E" w:rsidRDefault="003C3F5E" w:rsidP="003C3F5E">
      <w:pPr>
        <w:spacing w:before="240"/>
        <w:jc w:val="both"/>
        <w:rPr>
          <w:rFonts w:cs="Times New Roman"/>
          <w:color w:val="000000"/>
          <w:lang w:val="en-GB"/>
        </w:rPr>
      </w:pPr>
      <w:r w:rsidRPr="003C3F5E">
        <w:rPr>
          <w:rFonts w:cs="Times New Roman"/>
          <w:color w:val="000000"/>
          <w:lang w:val="en-GB"/>
        </w:rPr>
        <w:t xml:space="preserve">The goal of this course is to introduce students to the fundamentals of mathematical economics focusing on microeconomic analysis. </w:t>
      </w:r>
    </w:p>
    <w:p w14:paraId="5829C49C" w14:textId="77777777" w:rsidR="003C3F5E" w:rsidRPr="003C3F5E" w:rsidRDefault="003C3F5E" w:rsidP="003C3F5E">
      <w:pPr>
        <w:spacing w:before="240"/>
        <w:jc w:val="both"/>
        <w:rPr>
          <w:rFonts w:cs="Times New Roman"/>
          <w:color w:val="000000"/>
          <w:lang w:val="en-GB"/>
        </w:rPr>
      </w:pPr>
      <w:r w:rsidRPr="003C3F5E">
        <w:rPr>
          <w:rFonts w:cs="Times New Roman"/>
          <w:color w:val="000000"/>
          <w:lang w:val="en-GB"/>
        </w:rPr>
        <w:t xml:space="preserve">The course starts by discussing the representation of technology and firm behaviour (profit maximization, cost minimization, cost functions). The second part of the course will be devoted to choice theory (utility maximization, choice demand, consumers surplus, uncertainty). Part three will bring together demand and supply to discuss different market regimes, ranging from perfect competition to monopoly and oligopoly. Possible additional topics to be defined with the students include inter-temporal choice, asset markets, public goods, externalities. </w:t>
      </w:r>
    </w:p>
    <w:p w14:paraId="1E2ADA1E" w14:textId="34093D73" w:rsidR="003C3F5E" w:rsidRPr="003C3F5E" w:rsidRDefault="003C3F5E" w:rsidP="003C3F5E">
      <w:pPr>
        <w:spacing w:before="240"/>
        <w:jc w:val="both"/>
        <w:rPr>
          <w:rFonts w:cs="Times New Roman"/>
          <w:color w:val="000000"/>
          <w:lang w:val="en-GB"/>
        </w:rPr>
      </w:pPr>
      <w:r w:rsidRPr="003C3F5E">
        <w:rPr>
          <w:rFonts w:cs="Times New Roman"/>
          <w:color w:val="000000"/>
          <w:lang w:val="en-GB"/>
        </w:rPr>
        <w:t xml:space="preserve">Students are expected to be familiar with the notions of function, vector, matrix, derivative, differential and with elementary algebra.  </w:t>
      </w:r>
    </w:p>
    <w:p w14:paraId="6CFE74EE" w14:textId="21E1A054" w:rsidR="003C3F5E" w:rsidRPr="003C3F5E" w:rsidRDefault="003C3F5E" w:rsidP="003C3F5E">
      <w:pPr>
        <w:spacing w:before="240"/>
        <w:jc w:val="both"/>
        <w:rPr>
          <w:rFonts w:cs="Times New Roman"/>
          <w:color w:val="000000"/>
          <w:lang w:val="en-GB"/>
        </w:rPr>
      </w:pPr>
      <w:r w:rsidRPr="003C3F5E">
        <w:rPr>
          <w:rFonts w:cs="Times New Roman"/>
          <w:b/>
          <w:color w:val="000000"/>
          <w:u w:val="single"/>
          <w:lang w:val="en-GB"/>
        </w:rPr>
        <w:t>Duration</w:t>
      </w:r>
      <w:r w:rsidRPr="003C3F5E">
        <w:rPr>
          <w:rFonts w:cs="Times New Roman"/>
          <w:b/>
          <w:color w:val="000000"/>
          <w:lang w:val="en-GB"/>
        </w:rPr>
        <w:t xml:space="preserve">: </w:t>
      </w:r>
      <w:r w:rsidRPr="003C3F5E">
        <w:rPr>
          <w:rFonts w:cs="Times New Roman"/>
          <w:color w:val="000000"/>
          <w:lang w:val="en-GB"/>
        </w:rPr>
        <w:t>2</w:t>
      </w:r>
      <w:r w:rsidR="00F775A7">
        <w:rPr>
          <w:rFonts w:cs="Times New Roman"/>
          <w:color w:val="000000"/>
          <w:lang w:val="en-GB"/>
        </w:rPr>
        <w:t>1</w:t>
      </w:r>
      <w:r w:rsidRPr="003C3F5E">
        <w:rPr>
          <w:rFonts w:cs="Times New Roman"/>
          <w:color w:val="000000"/>
          <w:lang w:val="en-GB"/>
        </w:rPr>
        <w:t xml:space="preserve"> hours</w:t>
      </w:r>
    </w:p>
    <w:p w14:paraId="3015A629" w14:textId="25168D9C" w:rsidR="003C3F5E" w:rsidRPr="003C3F5E" w:rsidRDefault="003C3F5E" w:rsidP="003C3F5E">
      <w:pPr>
        <w:spacing w:before="240"/>
        <w:jc w:val="both"/>
        <w:rPr>
          <w:rFonts w:cs="Times New Roman"/>
          <w:color w:val="000000"/>
          <w:lang w:val="en-GB"/>
        </w:rPr>
      </w:pPr>
      <w:r w:rsidRPr="003C3F5E">
        <w:rPr>
          <w:rFonts w:cs="Times New Roman"/>
          <w:b/>
          <w:color w:val="000000"/>
          <w:u w:val="single"/>
          <w:lang w:val="en-GB"/>
        </w:rPr>
        <w:t>Exam</w:t>
      </w:r>
      <w:r w:rsidRPr="003C3F5E">
        <w:rPr>
          <w:rFonts w:cs="Times New Roman"/>
          <w:b/>
          <w:color w:val="000000"/>
          <w:lang w:val="en-GB"/>
        </w:rPr>
        <w:t xml:space="preserve">: </w:t>
      </w:r>
      <w:r w:rsidRPr="003C3F5E">
        <w:rPr>
          <w:rFonts w:cs="Times New Roman"/>
          <w:color w:val="000000"/>
          <w:lang w:val="en-GB"/>
        </w:rPr>
        <w:t>Written test, three questions</w:t>
      </w:r>
      <w:r w:rsidR="00F775A7">
        <w:rPr>
          <w:rFonts w:cs="Times New Roman"/>
          <w:color w:val="000000"/>
          <w:lang w:val="en-GB"/>
        </w:rPr>
        <w:t>/exercises</w:t>
      </w:r>
      <w:r w:rsidRPr="003C3F5E">
        <w:rPr>
          <w:rFonts w:cs="Times New Roman"/>
          <w:color w:val="000000"/>
          <w:lang w:val="en-GB"/>
        </w:rPr>
        <w:t>, maximum 10 points each.</w:t>
      </w:r>
    </w:p>
    <w:p w14:paraId="72EFDF53" w14:textId="30579038" w:rsidR="003C3F5E" w:rsidRPr="003C3F5E" w:rsidRDefault="003C3F5E" w:rsidP="003C3F5E">
      <w:pPr>
        <w:spacing w:before="240"/>
        <w:jc w:val="both"/>
        <w:rPr>
          <w:rFonts w:cs="Times New Roman"/>
          <w:b/>
          <w:color w:val="000000"/>
          <w:lang w:val="en-GB"/>
        </w:rPr>
      </w:pPr>
      <w:r w:rsidRPr="003C3F5E">
        <w:rPr>
          <w:rFonts w:cs="Times New Roman"/>
          <w:b/>
          <w:color w:val="000000"/>
          <w:u w:val="single"/>
          <w:lang w:val="en-GB"/>
        </w:rPr>
        <w:t>Recommended reading</w:t>
      </w:r>
      <w:r w:rsidRPr="003C3F5E">
        <w:rPr>
          <w:rFonts w:cs="Times New Roman"/>
          <w:b/>
          <w:color w:val="000000"/>
          <w:lang w:val="en-GB"/>
        </w:rPr>
        <w:t>:</w:t>
      </w:r>
      <w:r>
        <w:rPr>
          <w:rFonts w:cs="Times New Roman"/>
          <w:color w:val="000000"/>
          <w:lang w:val="en-GB"/>
        </w:rPr>
        <w:t xml:space="preserve"> </w:t>
      </w:r>
      <w:r w:rsidRPr="003C3F5E">
        <w:rPr>
          <w:rFonts w:cs="Times New Roman"/>
          <w:color w:val="000000"/>
          <w:lang w:val="en-GB"/>
        </w:rPr>
        <w:t>Varian H.R., Microeconomic Analysis, Norton International Students edition; 3</w:t>
      </w:r>
      <w:r w:rsidR="00F775A7">
        <w:rPr>
          <w:rFonts w:cs="Times New Roman"/>
          <w:color w:val="000000"/>
          <w:lang w:val="en-GB"/>
        </w:rPr>
        <w:t>rd</w:t>
      </w:r>
      <w:r w:rsidRPr="003C3F5E">
        <w:rPr>
          <w:rFonts w:cs="Times New Roman"/>
          <w:color w:val="000000"/>
          <w:lang w:val="en-GB"/>
        </w:rPr>
        <w:t xml:space="preserve"> edition</w:t>
      </w:r>
      <w:r w:rsidR="00F775A7">
        <w:rPr>
          <w:rFonts w:cs="Times New Roman"/>
          <w:color w:val="000000"/>
          <w:lang w:val="en-GB"/>
        </w:rPr>
        <w:t>.</w:t>
      </w:r>
    </w:p>
    <w:p w14:paraId="6C4B4920" w14:textId="1C9DD677" w:rsidR="003C3F5E" w:rsidRPr="003C3F5E" w:rsidRDefault="003C3F5E" w:rsidP="003C3F5E">
      <w:pPr>
        <w:spacing w:before="240"/>
        <w:jc w:val="both"/>
        <w:rPr>
          <w:rFonts w:cs="Times New Roman"/>
          <w:b/>
          <w:color w:val="000000"/>
          <w:u w:val="single"/>
          <w:lang w:val="en-GB"/>
        </w:rPr>
      </w:pPr>
      <w:r w:rsidRPr="003C3F5E">
        <w:rPr>
          <w:rFonts w:cs="Times New Roman"/>
          <w:b/>
          <w:color w:val="000000"/>
          <w:u w:val="single"/>
          <w:lang w:val="en-GB"/>
        </w:rPr>
        <w:t>Additonal reading:</w:t>
      </w:r>
      <w:r>
        <w:rPr>
          <w:rFonts w:cs="Times New Roman"/>
          <w:b/>
          <w:color w:val="000000"/>
          <w:lang w:val="en-GB"/>
        </w:rPr>
        <w:t xml:space="preserve"> </w:t>
      </w:r>
      <w:r w:rsidRPr="003C3F5E">
        <w:rPr>
          <w:rFonts w:cs="Times New Roman"/>
          <w:color w:val="000000"/>
          <w:lang w:val="en-GB"/>
        </w:rPr>
        <w:t>Wainwright K., Chiang A., Fundamental methods of Mathematical Economics, McGraw Hill; 4</w:t>
      </w:r>
      <w:r w:rsidR="00F775A7">
        <w:rPr>
          <w:rFonts w:cs="Times New Roman"/>
          <w:color w:val="000000"/>
          <w:lang w:val="en-GB"/>
        </w:rPr>
        <w:t>th</w:t>
      </w:r>
      <w:r w:rsidRPr="003C3F5E">
        <w:rPr>
          <w:rFonts w:cs="Times New Roman"/>
          <w:color w:val="000000"/>
          <w:lang w:val="en-GB"/>
        </w:rPr>
        <w:t xml:space="preserve"> edition</w:t>
      </w:r>
      <w:r w:rsidR="00F775A7">
        <w:rPr>
          <w:rFonts w:cs="Times New Roman"/>
          <w:color w:val="000000"/>
          <w:lang w:val="en-GB"/>
        </w:rPr>
        <w:t>.</w:t>
      </w:r>
    </w:p>
    <w:p w14:paraId="238AF798" w14:textId="77777777" w:rsidR="003C3F5E" w:rsidRPr="003C3F5E" w:rsidRDefault="003C3F5E" w:rsidP="003C3F5E">
      <w:pPr>
        <w:spacing w:before="240"/>
        <w:jc w:val="both"/>
        <w:rPr>
          <w:rFonts w:cs="Times New Roman"/>
          <w:color w:val="000000"/>
          <w:lang w:val="en-GB"/>
        </w:rPr>
      </w:pPr>
      <w:r w:rsidRPr="003C3F5E">
        <w:rPr>
          <w:rFonts w:cs="Times New Roman"/>
          <w:b/>
          <w:color w:val="000000"/>
          <w:u w:val="single"/>
          <w:lang w:val="en-GB"/>
        </w:rPr>
        <w:t>Office hours:</w:t>
      </w:r>
      <w:r w:rsidRPr="003C3F5E">
        <w:rPr>
          <w:rFonts w:cs="Times New Roman"/>
          <w:color w:val="000000"/>
          <w:lang w:val="en-GB"/>
        </w:rPr>
        <w:t xml:space="preserve"> upon request of the student.</w:t>
      </w:r>
    </w:p>
    <w:p w14:paraId="44189E95" w14:textId="77777777" w:rsidR="00F04273" w:rsidRPr="003C3F5E" w:rsidRDefault="00F04273" w:rsidP="003C3F5E">
      <w:pPr>
        <w:spacing w:before="240"/>
        <w:rPr>
          <w:rFonts w:cs="Times New Roman"/>
          <w:lang w:val="en-GB"/>
        </w:rPr>
      </w:pPr>
    </w:p>
    <w:sectPr w:rsidR="00F04273" w:rsidRPr="003C3F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AC"/>
    <w:rsid w:val="001D731A"/>
    <w:rsid w:val="003C3F5E"/>
    <w:rsid w:val="005F3F60"/>
    <w:rsid w:val="008734AC"/>
    <w:rsid w:val="00D74B5A"/>
    <w:rsid w:val="00F04273"/>
    <w:rsid w:val="00F775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B889"/>
  <w15:chartTrackingRefBased/>
  <w15:docId w15:val="{3B38F124-0F35-4250-8009-8121DB9F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3F5E"/>
    <w:pPr>
      <w:suppressAutoHyphens/>
      <w:spacing w:after="0" w:line="240" w:lineRule="auto"/>
    </w:pPr>
    <w:rPr>
      <w:rFonts w:ascii="Times New Roman" w:eastAsia="Times New Roman" w:hAnsi="Times New Roman" w:cs="Calibri"/>
      <w:kern w:val="0"/>
      <w:sz w:val="24"/>
      <w:szCs w:val="24"/>
      <w:lang w:val="de-DE"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3C3F5E"/>
    <w:rPr>
      <w:color w:val="0000FF"/>
      <w:u w:val="single"/>
    </w:rPr>
  </w:style>
  <w:style w:type="character" w:styleId="Menzionenonrisolta">
    <w:name w:val="Unresolved Mention"/>
    <w:basedOn w:val="Carpredefinitoparagrafo"/>
    <w:uiPriority w:val="99"/>
    <w:semiHidden/>
    <w:unhideWhenUsed/>
    <w:rsid w:val="003C3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52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cesco.colcerasa@uniroma2.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Francesco</cp:lastModifiedBy>
  <cp:revision>4</cp:revision>
  <dcterms:created xsi:type="dcterms:W3CDTF">2023-09-21T07:26:00Z</dcterms:created>
  <dcterms:modified xsi:type="dcterms:W3CDTF">2023-09-21T08:35:00Z</dcterms:modified>
</cp:coreProperties>
</file>